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2-461</w:t>
      </w:r>
      <w:r>
        <w:rPr>
          <w:rFonts w:ascii="Times New Roman" w:eastAsia="Times New Roman" w:hAnsi="Times New Roman" w:cs="Times New Roman"/>
          <w:sz w:val="28"/>
          <w:szCs w:val="28"/>
        </w:rPr>
        <w:t>-2608/202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MS</w:t>
      </w:r>
      <w:r>
        <w:rPr>
          <w:rFonts w:ascii="Times New Roman" w:eastAsia="Times New Roman" w:hAnsi="Times New Roman" w:cs="Times New Roman"/>
          <w:sz w:val="28"/>
          <w:szCs w:val="28"/>
        </w:rPr>
        <w:t>0063-01-202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-001015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>
      <w:pPr>
        <w:keepNext/>
        <w:spacing w:before="0" w:after="0"/>
        <w:ind w:firstLine="567"/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П Р Е Д Е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(резолютивная часть)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-Югры </w:t>
      </w:r>
      <w:r>
        <w:rPr>
          <w:rFonts w:ascii="Times New Roman" w:eastAsia="Times New Roman" w:hAnsi="Times New Roman" w:cs="Times New Roman"/>
          <w:sz w:val="28"/>
          <w:szCs w:val="28"/>
        </w:rPr>
        <w:t>Романова И.А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порядке упрощенного производства гражданское дело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  <w:sz w:val="28"/>
          <w:szCs w:val="28"/>
        </w:rPr>
        <w:t>Цыпляевой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Анатольевне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232.2, 232.4 Гражданского процессуального кодекса Российской Федерации,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муниципального унитарного предприятия «Городские тепловые сети» </w:t>
      </w:r>
      <w:r>
        <w:rPr>
          <w:rFonts w:ascii="Times New Roman" w:eastAsia="Times New Roman" w:hAnsi="Times New Roman" w:cs="Times New Roman"/>
          <w:sz w:val="28"/>
          <w:szCs w:val="28"/>
        </w:rPr>
        <w:t>от иска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Цыпляевой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Анатольевне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по гражданскому делу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  <w:sz w:val="28"/>
          <w:szCs w:val="28"/>
        </w:rPr>
        <w:t>Цыпляевой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Елене Анатольевне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- прекратить.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заявлению лиц, участвующих в деле, их представителей или в случае подачи частной жалобы по делу, рассматриваемому в порядке упрощенного производства, суд составляет мотивированное определение.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составлении мотивированного определения может быть подано в течение пяти дней со дня подписания резолютивной части определения суда по делу, рассмотренному в порядке упрощенного производства.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может быть подана частная жалоба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в течение 15 дней через мир</w:t>
      </w:r>
      <w:r>
        <w:rPr>
          <w:rFonts w:ascii="Times New Roman" w:eastAsia="Times New Roman" w:hAnsi="Times New Roman" w:cs="Times New Roman"/>
          <w:sz w:val="28"/>
          <w:szCs w:val="28"/>
        </w:rPr>
        <w:t>ового судьи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со дня его принятия, а случае составления мотивированного определения суда по заявлению лиц, участвующих в деле, их представителей – со дня принятия определения в окончательной форме. 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/ПОДПИСЬ/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Романова И</w:t>
      </w:r>
      <w:r>
        <w:rPr>
          <w:rFonts w:ascii="Times New Roman" w:eastAsia="Times New Roman" w:hAnsi="Times New Roman" w:cs="Times New Roman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 судебного участка №8 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Романова И.А. _________________________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2-461</w:t>
      </w:r>
      <w:r>
        <w:rPr>
          <w:rFonts w:ascii="Times New Roman" w:eastAsia="Times New Roman" w:hAnsi="Times New Roman" w:cs="Times New Roman"/>
          <w:sz w:val="20"/>
          <w:szCs w:val="20"/>
        </w:rPr>
        <w:t>-260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